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20" w:rsidRPr="000B7C20" w:rsidRDefault="000B7C20" w:rsidP="000B7C20">
      <w:pPr>
        <w:pStyle w:val="Nadpis1"/>
        <w:jc w:val="center"/>
        <w:rPr>
          <w:rFonts w:asciiTheme="minorHAnsi" w:hAnsiTheme="minorHAnsi"/>
        </w:rPr>
      </w:pPr>
      <w:bookmarkStart w:id="0" w:name="_Toc381343301"/>
      <w:r w:rsidRPr="000B7C20">
        <w:rPr>
          <w:rFonts w:asciiTheme="minorHAnsi" w:hAnsiTheme="minorHAnsi"/>
        </w:rPr>
        <w:t xml:space="preserve">1U </w:t>
      </w:r>
      <w:r w:rsidR="0073118F">
        <w:rPr>
          <w:rFonts w:asciiTheme="minorHAnsi" w:hAnsiTheme="minorHAnsi" w:hint="eastAsia"/>
        </w:rPr>
        <w:t xml:space="preserve">16PON Port </w:t>
      </w:r>
      <w:r w:rsidRPr="000B7C20">
        <w:rPr>
          <w:rFonts w:asciiTheme="minorHAnsi" w:hAnsiTheme="minorHAnsi"/>
        </w:rPr>
        <w:t xml:space="preserve">Pizza-Box </w:t>
      </w:r>
      <w:r w:rsidR="0073118F">
        <w:rPr>
          <w:rFonts w:asciiTheme="minorHAnsi" w:hAnsiTheme="minorHAnsi" w:hint="eastAsia"/>
        </w:rPr>
        <w:t xml:space="preserve">EPON </w:t>
      </w:r>
      <w:r w:rsidRPr="000B7C20">
        <w:rPr>
          <w:rFonts w:asciiTheme="minorHAnsi" w:hAnsiTheme="minorHAnsi"/>
        </w:rPr>
        <w:t>OLT</w:t>
      </w:r>
      <w:bookmarkEnd w:id="0"/>
    </w:p>
    <w:p w:rsidR="000B7C20" w:rsidRDefault="008467BF" w:rsidP="007B36EA">
      <w:pPr>
        <w:jc w:val="center"/>
        <w:rPr>
          <w:rFonts w:asciiTheme="minorHAnsi" w:hAnsiTheme="minorHAnsi"/>
        </w:rPr>
      </w:pPr>
      <w:r>
        <w:rPr>
          <w:rFonts w:ascii="Calibri" w:hAnsi="Calibri" w:hint="eastAsia"/>
          <w:noProof/>
          <w:szCs w:val="21"/>
          <w:lang w:val="cs-CZ" w:eastAsia="cs-CZ"/>
        </w:rPr>
        <w:drawing>
          <wp:inline distT="0" distB="0" distL="0" distR="0">
            <wp:extent cx="4448175" cy="685800"/>
            <wp:effectExtent l="19050" t="0" r="9525" b="0"/>
            <wp:docPr id="1" name="图片 4" descr="FD1216S_前面带挂耳(面贴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D1216S_前面带挂耳(面贴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C20" w:rsidRPr="0073118F" w:rsidRDefault="000B7C20" w:rsidP="000B7C20">
      <w:pPr>
        <w:rPr>
          <w:rFonts w:asciiTheme="minorHAnsi" w:hAnsiTheme="minorHAnsi"/>
          <w:szCs w:val="21"/>
        </w:rPr>
      </w:pPr>
      <w:r w:rsidRPr="0073118F">
        <w:rPr>
          <w:rFonts w:asciiTheme="minorHAnsi" w:hAnsiTheme="minorHAnsi"/>
          <w:szCs w:val="21"/>
        </w:rPr>
        <w:t>Pizza-Box OLT series products is 1U high 19 inch rack mount product. The features of the OLT</w:t>
      </w:r>
      <w:r w:rsidR="00E80DF6">
        <w:rPr>
          <w:rFonts w:asciiTheme="minorHAnsi" w:hAnsiTheme="minorHAnsi" w:hint="eastAsia"/>
          <w:szCs w:val="21"/>
        </w:rPr>
        <w:t xml:space="preserve"> </w:t>
      </w:r>
      <w:r w:rsidRPr="0073118F">
        <w:rPr>
          <w:rFonts w:asciiTheme="minorHAnsi" w:hAnsiTheme="minorHAnsi"/>
          <w:szCs w:val="21"/>
        </w:rPr>
        <w:t>are small, convenient, flexible, easy to deploy, high performance. It is appropriate to deploy in an compact room environment.</w:t>
      </w:r>
    </w:p>
    <w:p w:rsidR="000B7C20" w:rsidRPr="0073118F" w:rsidRDefault="000B7C20" w:rsidP="000B7C20">
      <w:pPr>
        <w:rPr>
          <w:rFonts w:asciiTheme="minorHAnsi" w:hAnsiTheme="minorHAnsi"/>
          <w:szCs w:val="21"/>
        </w:rPr>
      </w:pPr>
      <w:r w:rsidRPr="0073118F">
        <w:rPr>
          <w:rFonts w:asciiTheme="minorHAnsi" w:hAnsiTheme="minorHAnsi"/>
          <w:szCs w:val="21"/>
        </w:rPr>
        <w:t>The OLT can use for “Triple-Play”, CPN, IP Camera, Enterprise LAN and IOT applications. It is a high  performance products.</w:t>
      </w:r>
    </w:p>
    <w:p w:rsidR="000B7C20" w:rsidRPr="0073118F" w:rsidRDefault="00E80DF6" w:rsidP="000B7C20">
      <w:pPr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FD1216S</w:t>
      </w:r>
      <w:r w:rsidR="000B7C20" w:rsidRPr="0073118F">
        <w:rPr>
          <w:rFonts w:asciiTheme="minorHAnsi" w:hAnsiTheme="minorHAnsi"/>
          <w:szCs w:val="21"/>
        </w:rPr>
        <w:t xml:space="preserve"> provides 4GE(copper)</w:t>
      </w:r>
      <w:r w:rsidR="0073118F">
        <w:rPr>
          <w:rFonts w:asciiTheme="minorHAnsi" w:hAnsiTheme="minorHAnsi" w:hint="eastAsia"/>
          <w:szCs w:val="21"/>
        </w:rPr>
        <w:t xml:space="preserve"> and</w:t>
      </w:r>
      <w:r w:rsidR="000B7C20" w:rsidRPr="0073118F">
        <w:rPr>
          <w:rFonts w:asciiTheme="minorHAnsi" w:hAnsiTheme="minorHAnsi"/>
          <w:szCs w:val="21"/>
        </w:rPr>
        <w:t xml:space="preserve"> 4</w:t>
      </w:r>
      <w:r w:rsidR="0073118F">
        <w:rPr>
          <w:rFonts w:asciiTheme="minorHAnsi" w:hAnsiTheme="minorHAnsi" w:hint="eastAsia"/>
          <w:szCs w:val="21"/>
        </w:rPr>
        <w:t xml:space="preserve">GE optical </w:t>
      </w:r>
      <w:r w:rsidR="000B7C20" w:rsidRPr="0073118F">
        <w:rPr>
          <w:rFonts w:asciiTheme="minorHAnsi" w:hAnsiTheme="minorHAnsi"/>
          <w:szCs w:val="21"/>
        </w:rPr>
        <w:t xml:space="preserve">interface, </w:t>
      </w:r>
      <w:r w:rsidR="0073118F">
        <w:rPr>
          <w:rFonts w:asciiTheme="minorHAnsi" w:hAnsiTheme="minorHAnsi" w:hint="eastAsia"/>
          <w:szCs w:val="21"/>
        </w:rPr>
        <w:t xml:space="preserve">2*10Gb uplink interface, </w:t>
      </w:r>
      <w:r w:rsidR="000B7C20" w:rsidRPr="0073118F">
        <w:rPr>
          <w:rFonts w:asciiTheme="minorHAnsi" w:hAnsiTheme="minorHAnsi"/>
          <w:szCs w:val="21"/>
        </w:rPr>
        <w:t xml:space="preserve">and </w:t>
      </w:r>
      <w:r w:rsidR="0073118F">
        <w:rPr>
          <w:rFonts w:asciiTheme="minorHAnsi" w:hAnsiTheme="minorHAnsi" w:hint="eastAsia"/>
          <w:szCs w:val="21"/>
        </w:rPr>
        <w:t>16</w:t>
      </w:r>
      <w:r w:rsidR="000B7C20" w:rsidRPr="0073118F">
        <w:rPr>
          <w:rFonts w:asciiTheme="minorHAnsi" w:hAnsiTheme="minorHAnsi"/>
          <w:szCs w:val="21"/>
        </w:rPr>
        <w:t xml:space="preserve"> EPON ports for downstream. It can support </w:t>
      </w:r>
      <w:r w:rsidR="0073118F">
        <w:rPr>
          <w:rFonts w:asciiTheme="minorHAnsi" w:hAnsiTheme="minorHAnsi" w:hint="eastAsia"/>
          <w:szCs w:val="21"/>
        </w:rPr>
        <w:t>1024</w:t>
      </w:r>
      <w:r w:rsidR="000B7C20" w:rsidRPr="0073118F">
        <w:rPr>
          <w:rFonts w:asciiTheme="minorHAnsi" w:hAnsiTheme="minorHAnsi"/>
          <w:szCs w:val="21"/>
        </w:rPr>
        <w:t xml:space="preserve"> ONU</w:t>
      </w:r>
      <w:r w:rsidR="0073118F">
        <w:rPr>
          <w:rFonts w:asciiTheme="minorHAnsi" w:hAnsiTheme="minorHAnsi" w:hint="eastAsia"/>
          <w:szCs w:val="21"/>
        </w:rPr>
        <w:t>s</w:t>
      </w:r>
      <w:r w:rsidR="000B7C20" w:rsidRPr="0073118F">
        <w:rPr>
          <w:rFonts w:asciiTheme="minorHAnsi" w:hAnsiTheme="minorHAnsi"/>
          <w:szCs w:val="21"/>
        </w:rPr>
        <w:t xml:space="preserve"> under 1:64 splitter ratio. </w:t>
      </w:r>
    </w:p>
    <w:p w:rsidR="000B7C20" w:rsidRPr="000B7C20" w:rsidRDefault="000B7C20" w:rsidP="000B7C20">
      <w:pPr>
        <w:rPr>
          <w:rFonts w:asciiTheme="minorHAnsi" w:hAnsiTheme="minorHAnsi"/>
        </w:rPr>
      </w:pPr>
    </w:p>
    <w:p w:rsidR="000B7C20" w:rsidRPr="000B7C20" w:rsidRDefault="000B7C20" w:rsidP="000B7C20">
      <w:pPr>
        <w:rPr>
          <w:rFonts w:asciiTheme="minorHAnsi" w:hAnsiTheme="minorHAnsi"/>
          <w:b/>
        </w:rPr>
      </w:pPr>
      <w:r w:rsidRPr="000B7C20">
        <w:rPr>
          <w:rFonts w:asciiTheme="minorHAnsi" w:hAnsiTheme="minorHAnsi"/>
          <w:b/>
        </w:rPr>
        <w:t>Specifications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410"/>
        <w:gridCol w:w="2240"/>
        <w:gridCol w:w="5530"/>
      </w:tblGrid>
      <w:tr w:rsidR="007B36EA" w:rsidRPr="000B7C20" w:rsidTr="007B36EA">
        <w:trPr>
          <w:trHeight w:val="303"/>
        </w:trPr>
        <w:tc>
          <w:tcPr>
            <w:tcW w:w="3650" w:type="dxa"/>
            <w:gridSpan w:val="2"/>
            <w:shd w:val="clear" w:color="auto" w:fill="404040" w:themeFill="text1" w:themeFillTint="BF"/>
            <w:vAlign w:val="center"/>
          </w:tcPr>
          <w:p w:rsidR="007B36EA" w:rsidRPr="000B7C20" w:rsidRDefault="007B36EA" w:rsidP="00DB3F86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kern w:val="24"/>
                <w:szCs w:val="21"/>
              </w:rPr>
            </w:pPr>
            <w:r w:rsidRPr="000B7C20">
              <w:rPr>
                <w:rFonts w:asciiTheme="minorHAnsi" w:hAnsiTheme="minorHAnsi" w:cs="Arial"/>
                <w:b/>
                <w:bCs/>
                <w:color w:val="FFFFFF"/>
                <w:szCs w:val="21"/>
              </w:rPr>
              <w:t>Item</w:t>
            </w:r>
          </w:p>
        </w:tc>
        <w:tc>
          <w:tcPr>
            <w:tcW w:w="5530" w:type="dxa"/>
            <w:shd w:val="clear" w:color="auto" w:fill="404040" w:themeFill="text1" w:themeFillTint="BF"/>
            <w:vAlign w:val="center"/>
          </w:tcPr>
          <w:p w:rsidR="007B36EA" w:rsidRPr="000B7C20" w:rsidRDefault="00E80DF6" w:rsidP="00DB3F86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kern w:val="24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kern w:val="24"/>
                <w:szCs w:val="21"/>
              </w:rPr>
              <w:t>FD1216S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Chassis</w:t>
            </w: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Rack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1U 19 inch standard box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Uplink Port</w:t>
            </w: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>10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Copper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E91F30">
            <w:pPr>
              <w:spacing w:line="240" w:lineRule="atLeast"/>
              <w:jc w:val="lef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10/100/1000M auto-negotiable,RJ45:</w:t>
            </w:r>
            <w:r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>4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pcs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>Optical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4 </w:t>
            </w:r>
            <w:r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>GE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7B36EA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>10Gb uplink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>2*10Gb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PON Port</w:t>
            </w: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>16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Physical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SFP Slots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Connector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/>
                <w:sz w:val="18"/>
                <w:szCs w:val="18"/>
              </w:rPr>
              <w:t>1000BASE-PX20</w:t>
            </w:r>
            <w:r>
              <w:rPr>
                <w:rFonts w:asciiTheme="minorHAnsi" w:hAnsiTheme="minorHAnsi"/>
                <w:sz w:val="18"/>
                <w:szCs w:val="18"/>
              </w:rPr>
              <w:t>+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/>
                <w:sz w:val="18"/>
                <w:szCs w:val="18"/>
              </w:rPr>
              <w:t>Max splitting ratio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/>
                <w:sz w:val="18"/>
                <w:szCs w:val="18"/>
              </w:rPr>
              <w:t>1:64</w:t>
            </w:r>
          </w:p>
        </w:tc>
      </w:tr>
      <w:tr w:rsidR="000B7C20" w:rsidRPr="000B7C20" w:rsidTr="007B36EA">
        <w:trPr>
          <w:trHeight w:val="20"/>
        </w:trPr>
        <w:tc>
          <w:tcPr>
            <w:tcW w:w="3650" w:type="dxa"/>
            <w:gridSpan w:val="2"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Management Ports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0B7C20" w:rsidRPr="000B7C20" w:rsidRDefault="000B7C20" w:rsidP="007B36EA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1*100BASE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－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TX </w:t>
            </w:r>
            <w:proofErr w:type="spellStart"/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outband</w:t>
            </w:r>
            <w:proofErr w:type="spellEnd"/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 port</w:t>
            </w:r>
            <w:r w:rsidR="007B36EA"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 xml:space="preserve">; 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1CONSOLE port</w:t>
            </w:r>
          </w:p>
        </w:tc>
      </w:tr>
      <w:tr w:rsidR="000B7C20" w:rsidRPr="000B7C20" w:rsidTr="007B36EA">
        <w:trPr>
          <w:trHeight w:val="20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PON Port Specification</w:t>
            </w:r>
          </w:p>
          <w:p w:rsidR="000B7C20" w:rsidRDefault="000B7C20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（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Apply to </w:t>
            </w:r>
          </w:p>
          <w:p w:rsidR="000B7C20" w:rsidRPr="000B7C20" w:rsidRDefault="000B7C20" w:rsidP="000B7C20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C-</w:t>
            </w:r>
            <w:proofErr w:type="spellStart"/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DataP</w:t>
            </w:r>
            <w:r>
              <w:rPr>
                <w:rFonts w:asciiTheme="minorHAnsi" w:hAnsiTheme="minorHAnsi" w:cs="Arial"/>
                <w:kern w:val="24"/>
                <w:sz w:val="18"/>
                <w:szCs w:val="18"/>
              </w:rPr>
              <w:t>ON</w:t>
            </w:r>
            <w:proofErr w:type="spellEnd"/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 module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）</w:t>
            </w:r>
          </w:p>
        </w:tc>
        <w:tc>
          <w:tcPr>
            <w:tcW w:w="2240" w:type="dxa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Transmission Distance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20KM</w:t>
            </w:r>
          </w:p>
        </w:tc>
      </w:tr>
      <w:tr w:rsidR="000B7C20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PON port speed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Symmetrical 1.25Gbps</w:t>
            </w:r>
          </w:p>
        </w:tc>
      </w:tr>
      <w:tr w:rsidR="000B7C20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Wavelength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1490nm TX,1310nm RX</w:t>
            </w:r>
          </w:p>
        </w:tc>
      </w:tr>
      <w:tr w:rsidR="000B7C20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Connector 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SC/PC</w:t>
            </w:r>
          </w:p>
        </w:tc>
      </w:tr>
      <w:tr w:rsidR="000B7C20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Fiber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9/125μm SMF</w:t>
            </w:r>
          </w:p>
        </w:tc>
      </w:tr>
      <w:tr w:rsidR="000B7C20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TX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+2</w:t>
            </w:r>
            <w:r w:rsidR="00B74862"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>.5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～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+7dBm</w:t>
            </w:r>
          </w:p>
        </w:tc>
      </w:tr>
      <w:tr w:rsidR="000B7C20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Rx Sensitivity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-27dBm</w:t>
            </w:r>
          </w:p>
        </w:tc>
      </w:tr>
      <w:tr w:rsidR="000B7C20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0B7C20" w:rsidRPr="000B7C20" w:rsidRDefault="000B7C20" w:rsidP="000B7C20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proofErr w:type="spellStart"/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Satur</w:t>
            </w:r>
            <w:r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>a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tionOptical</w:t>
            </w:r>
            <w:proofErr w:type="spellEnd"/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0B7C20" w:rsidRPr="000B7C20" w:rsidRDefault="000B7C20" w:rsidP="00DB3F86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-6dBm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36EA" w:rsidRPr="000B7C20" w:rsidRDefault="007B36EA" w:rsidP="007B36EA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>
              <w:rPr>
                <w:rFonts w:ascii="Calibri" w:hAnsi="SimSun" w:cs="Arial" w:hint="eastAsia"/>
                <w:kern w:val="24"/>
                <w:sz w:val="18"/>
                <w:szCs w:val="18"/>
              </w:rPr>
              <w:t>10Gb SFP+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 Port Specification</w:t>
            </w:r>
          </w:p>
          <w:p w:rsidR="007B36EA" w:rsidRPr="007B36EA" w:rsidRDefault="007B36EA" w:rsidP="007B36EA">
            <w:pPr>
              <w:spacing w:line="24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（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Apply to C-Data</w:t>
            </w:r>
            <w:r>
              <w:rPr>
                <w:rFonts w:asciiTheme="minorHAnsi" w:hAnsiTheme="minorHAnsi" w:cs="Arial" w:hint="eastAsia"/>
                <w:kern w:val="24"/>
                <w:sz w:val="18"/>
                <w:szCs w:val="18"/>
              </w:rPr>
              <w:t xml:space="preserve"> </w:t>
            </w:r>
            <w:r>
              <w:rPr>
                <w:rFonts w:ascii="Calibri" w:hAnsi="SimSun" w:cs="Arial" w:hint="eastAsia"/>
                <w:kern w:val="24"/>
                <w:sz w:val="18"/>
                <w:szCs w:val="18"/>
              </w:rPr>
              <w:t xml:space="preserve">10Gb 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 module</w:t>
            </w: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）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6EA" w:rsidRPr="000B7C20" w:rsidRDefault="007B36EA" w:rsidP="00B801D8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Transmission Distance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F91EFF" w:rsidRDefault="007B36EA" w:rsidP="00B801D8">
            <w:pPr>
              <w:spacing w:line="300" w:lineRule="exact"/>
              <w:rPr>
                <w:rFonts w:ascii="Calibri" w:hAnsi="SimSun" w:cs="Arial"/>
                <w:color w:val="000000"/>
                <w:kern w:val="24"/>
                <w:sz w:val="18"/>
                <w:szCs w:val="18"/>
              </w:rPr>
            </w:pPr>
            <w:r w:rsidRPr="00F91EFF">
              <w:rPr>
                <w:rFonts w:ascii="Calibri" w:hAnsi="SimSun" w:cs="Arial" w:hint="eastAsia"/>
                <w:color w:val="000000"/>
                <w:kern w:val="24"/>
                <w:sz w:val="18"/>
                <w:szCs w:val="18"/>
              </w:rPr>
              <w:t>10KM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36EA" w:rsidRPr="007B36EA" w:rsidRDefault="007B36EA" w:rsidP="00DB3F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6EA" w:rsidRPr="000B7C20" w:rsidRDefault="007B36EA" w:rsidP="00B801D8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PON port speed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F91EFF" w:rsidRDefault="007B36EA" w:rsidP="00B801D8">
            <w:pPr>
              <w:spacing w:line="300" w:lineRule="exact"/>
              <w:rPr>
                <w:rFonts w:ascii="Calibri" w:hAnsi="SimSun" w:cs="Arial"/>
                <w:color w:val="000000"/>
                <w:kern w:val="24"/>
                <w:sz w:val="18"/>
                <w:szCs w:val="18"/>
              </w:rPr>
            </w:pPr>
            <w:r w:rsidRPr="00F91EFF">
              <w:rPr>
                <w:rFonts w:ascii="Calibri" w:hAnsi="SimSun" w:cs="Arial" w:hint="eastAsia"/>
                <w:color w:val="000000"/>
                <w:kern w:val="24"/>
                <w:sz w:val="18"/>
                <w:szCs w:val="18"/>
              </w:rPr>
              <w:t>8.5-10.51875Gbps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36EA" w:rsidRPr="007B36EA" w:rsidRDefault="007B36EA" w:rsidP="00DB3F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6EA" w:rsidRPr="000B7C20" w:rsidRDefault="007B36EA" w:rsidP="00B801D8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Wavelength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F91EFF" w:rsidRDefault="007B36EA" w:rsidP="007B36EA">
            <w:pPr>
              <w:spacing w:line="300" w:lineRule="exact"/>
              <w:rPr>
                <w:rFonts w:ascii="Calibri" w:hAnsi="SimSun" w:cs="Arial"/>
                <w:color w:val="000000"/>
                <w:kern w:val="24"/>
                <w:sz w:val="18"/>
                <w:szCs w:val="18"/>
              </w:rPr>
            </w:pPr>
            <w:r w:rsidRPr="00F91EFF">
              <w:rPr>
                <w:rFonts w:ascii="Calibri" w:hAnsi="SimSun" w:cs="Arial" w:hint="eastAsia"/>
                <w:color w:val="000000"/>
                <w:kern w:val="24"/>
                <w:sz w:val="18"/>
                <w:szCs w:val="18"/>
              </w:rPr>
              <w:t>131</w:t>
            </w:r>
            <w:r w:rsidRPr="00F91EF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0nm</w:t>
            </w: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TX</w:t>
            </w:r>
            <w:r w:rsidRPr="00F91EFF">
              <w:rPr>
                <w:rFonts w:ascii="Calibri" w:hAnsi="SimSun" w:cs="Arial"/>
                <w:color w:val="000000"/>
                <w:kern w:val="24"/>
                <w:sz w:val="18"/>
                <w:szCs w:val="18"/>
              </w:rPr>
              <w:t>，</w:t>
            </w:r>
            <w:r w:rsidRPr="00F91EF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1310nm</w:t>
            </w:r>
            <w:r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RX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36EA" w:rsidRPr="007B36EA" w:rsidRDefault="007B36EA" w:rsidP="00DB3F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6EA" w:rsidRPr="000B7C20" w:rsidRDefault="007B36EA" w:rsidP="00B801D8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Connector 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F91EFF" w:rsidRDefault="007B36EA" w:rsidP="00B801D8">
            <w:pPr>
              <w:spacing w:line="300" w:lineRule="exact"/>
              <w:rPr>
                <w:rFonts w:ascii="Calibri" w:hAnsi="SimSun" w:cs="Arial"/>
                <w:color w:val="000000"/>
                <w:kern w:val="24"/>
                <w:sz w:val="18"/>
                <w:szCs w:val="18"/>
              </w:rPr>
            </w:pPr>
            <w:r w:rsidRPr="00F91EFF">
              <w:rPr>
                <w:rFonts w:ascii="Calibri" w:hAnsi="SimSun" w:cs="Arial" w:hint="eastAsia"/>
                <w:color w:val="000000"/>
                <w:kern w:val="24"/>
                <w:sz w:val="18"/>
                <w:szCs w:val="18"/>
              </w:rPr>
              <w:t>LC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36EA" w:rsidRPr="007B36EA" w:rsidRDefault="007B36EA" w:rsidP="00DB3F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6EA" w:rsidRPr="000B7C20" w:rsidRDefault="007B36EA" w:rsidP="00B801D8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Fiber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7B36EA" w:rsidRDefault="007B36EA" w:rsidP="00F046D5">
            <w:pPr>
              <w:spacing w:line="300" w:lineRule="exact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 w:rsidRPr="007B36EA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Single mode </w:t>
            </w:r>
            <w:r w:rsidR="00F046D5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 xml:space="preserve">with </w:t>
            </w:r>
            <w:r w:rsidRPr="007B36EA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d</w:t>
            </w:r>
            <w:r w:rsidR="00F046D5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ual</w:t>
            </w:r>
            <w:r w:rsidRPr="007B36EA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fiber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36EA" w:rsidRPr="007B36EA" w:rsidRDefault="007B36EA" w:rsidP="00DB3F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6EA" w:rsidRPr="000B7C20" w:rsidRDefault="007B36EA" w:rsidP="00B801D8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TX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F91EFF" w:rsidRDefault="007B36EA" w:rsidP="00B801D8">
            <w:pPr>
              <w:spacing w:line="300" w:lineRule="exact"/>
              <w:rPr>
                <w:rFonts w:ascii="Calibri" w:hAnsi="SimSun" w:cs="Arial"/>
                <w:color w:val="000000"/>
                <w:kern w:val="24"/>
                <w:sz w:val="18"/>
                <w:szCs w:val="18"/>
              </w:rPr>
            </w:pPr>
            <w:r w:rsidRPr="00F91EFF">
              <w:rPr>
                <w:rFonts w:ascii="Calibri" w:hAnsi="Calibri" w:cs="Arial" w:hint="eastAsia"/>
                <w:color w:val="000000"/>
                <w:kern w:val="24"/>
                <w:sz w:val="18"/>
                <w:szCs w:val="18"/>
              </w:rPr>
              <w:t>-8.2~+0.5</w:t>
            </w:r>
            <w:r w:rsidRPr="00F91EF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F91EF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dBm</w:t>
            </w:r>
            <w:proofErr w:type="spellEnd"/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36EA" w:rsidRPr="007B36EA" w:rsidRDefault="007B36EA" w:rsidP="00DB3F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6EA" w:rsidRPr="000B7C20" w:rsidRDefault="007B36EA" w:rsidP="00B801D8">
            <w:pPr>
              <w:spacing w:line="240" w:lineRule="atLeas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Rx Sensitivity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F91EFF" w:rsidRDefault="007B36EA" w:rsidP="00B801D8">
            <w:pPr>
              <w:spacing w:line="300" w:lineRule="exact"/>
              <w:rPr>
                <w:rFonts w:ascii="Calibri" w:hAnsi="SimSun" w:cs="Arial"/>
                <w:color w:val="000000"/>
                <w:kern w:val="24"/>
                <w:sz w:val="18"/>
                <w:szCs w:val="18"/>
              </w:rPr>
            </w:pPr>
            <w:r w:rsidRPr="00F91EF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-12.6dBm</w:t>
            </w:r>
          </w:p>
        </w:tc>
      </w:tr>
      <w:tr w:rsidR="007B36EA" w:rsidRPr="000B7C20" w:rsidTr="007B36EA">
        <w:trPr>
          <w:trHeight w:val="20"/>
        </w:trPr>
        <w:tc>
          <w:tcPr>
            <w:tcW w:w="3650" w:type="dxa"/>
            <w:gridSpan w:val="2"/>
            <w:shd w:val="clear" w:color="auto" w:fill="auto"/>
          </w:tcPr>
          <w:p w:rsidR="007B36EA" w:rsidRPr="007B36EA" w:rsidRDefault="007B36EA" w:rsidP="007B36E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B36EA">
              <w:rPr>
                <w:rFonts w:asciiTheme="minorHAnsi" w:hAnsiTheme="minorHAnsi"/>
                <w:sz w:val="18"/>
                <w:szCs w:val="18"/>
              </w:rPr>
              <w:lastRenderedPageBreak/>
              <w:t>Management Mode</w:t>
            </w:r>
          </w:p>
        </w:tc>
        <w:tc>
          <w:tcPr>
            <w:tcW w:w="5530" w:type="dxa"/>
            <w:shd w:val="clear" w:color="auto" w:fill="auto"/>
          </w:tcPr>
          <w:p w:rsidR="007B36EA" w:rsidRPr="007B36EA" w:rsidRDefault="007B36EA" w:rsidP="000B7C20">
            <w:pPr>
              <w:rPr>
                <w:rFonts w:asciiTheme="minorHAnsi" w:hAnsiTheme="minorHAnsi"/>
                <w:sz w:val="18"/>
                <w:szCs w:val="18"/>
              </w:rPr>
            </w:pPr>
            <w:r w:rsidRPr="007B36EA">
              <w:rPr>
                <w:rFonts w:asciiTheme="minorHAnsi" w:hAnsiTheme="minorHAnsi"/>
                <w:sz w:val="18"/>
                <w:szCs w:val="18"/>
              </w:rPr>
              <w:t>SNMP,</w:t>
            </w:r>
            <w:r w:rsidR="001A5C46">
              <w:rPr>
                <w:rFonts w:asciiTheme="minorHAnsi" w:hAnsiTheme="minorHAnsi" w:hint="eastAsia"/>
                <w:sz w:val="18"/>
                <w:szCs w:val="18"/>
              </w:rPr>
              <w:t xml:space="preserve"> </w:t>
            </w:r>
            <w:r w:rsidRPr="007B36EA">
              <w:rPr>
                <w:rFonts w:asciiTheme="minorHAnsi" w:hAnsiTheme="minorHAnsi"/>
                <w:sz w:val="18"/>
                <w:szCs w:val="18"/>
              </w:rPr>
              <w:t>Telnet,</w:t>
            </w:r>
            <w:r w:rsidR="001A5C46">
              <w:rPr>
                <w:rFonts w:asciiTheme="minorHAnsi" w:hAnsiTheme="minorHAnsi" w:hint="eastAsia"/>
                <w:sz w:val="18"/>
                <w:szCs w:val="18"/>
              </w:rPr>
              <w:t xml:space="preserve"> </w:t>
            </w:r>
            <w:r w:rsidRPr="007B36EA">
              <w:rPr>
                <w:rFonts w:asciiTheme="minorHAnsi" w:hAnsiTheme="minorHAnsi"/>
                <w:sz w:val="18"/>
                <w:szCs w:val="18"/>
              </w:rPr>
              <w:t>CLI management mode.</w:t>
            </w:r>
          </w:p>
        </w:tc>
      </w:tr>
      <w:tr w:rsidR="007B36EA" w:rsidRPr="000B7C20" w:rsidTr="007B36EA">
        <w:trPr>
          <w:trHeight w:val="20"/>
        </w:trPr>
        <w:tc>
          <w:tcPr>
            <w:tcW w:w="3650" w:type="dxa"/>
            <w:gridSpan w:val="2"/>
            <w:shd w:val="clear" w:color="auto" w:fill="auto"/>
            <w:vAlign w:val="center"/>
          </w:tcPr>
          <w:p w:rsidR="007B36EA" w:rsidRPr="000B7C20" w:rsidRDefault="007B36EA" w:rsidP="007B36EA">
            <w:pPr>
              <w:spacing w:line="240" w:lineRule="atLeast"/>
              <w:jc w:val="center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Management Function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Fan Group Detecting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Port Status monitoring and configuration management;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 xml:space="preserve">Layer-2 switch configuration such as </w:t>
            </w:r>
            <w:proofErr w:type="spellStart"/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Vlan</w:t>
            </w:r>
            <w:proofErr w:type="spellEnd"/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, Trunk ,RSTP,IGMP ,QOS, etc;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EPON management function: DBA ,ONU authorization, ACL ,QOS ,etc;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Online ONU configuration and management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User management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kern w:val="24"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kern w:val="24"/>
                <w:sz w:val="18"/>
                <w:szCs w:val="18"/>
              </w:rPr>
              <w:t>Alarm management</w:t>
            </w:r>
          </w:p>
        </w:tc>
      </w:tr>
      <w:tr w:rsidR="007B36EA" w:rsidRPr="000B7C20" w:rsidTr="007B36EA">
        <w:trPr>
          <w:trHeight w:val="20"/>
        </w:trPr>
        <w:tc>
          <w:tcPr>
            <w:tcW w:w="3650" w:type="dxa"/>
            <w:gridSpan w:val="2"/>
            <w:shd w:val="clear" w:color="auto" w:fill="auto"/>
            <w:vAlign w:val="center"/>
          </w:tcPr>
          <w:p w:rsidR="007B36EA" w:rsidRPr="000B7C20" w:rsidRDefault="007B36EA" w:rsidP="007B36EA">
            <w:pPr>
              <w:spacing w:line="240" w:lineRule="atLeas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Layer-two Switch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Support port </w:t>
            </w:r>
            <w:proofErr w:type="spellStart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VLan</w:t>
            </w:r>
            <w:proofErr w:type="spellEnd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 and protocol </w:t>
            </w:r>
            <w:proofErr w:type="spellStart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Vlan</w:t>
            </w:r>
            <w:proofErr w:type="spellEnd"/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Support </w:t>
            </w:r>
            <w:proofErr w:type="spellStart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Vlan</w:t>
            </w:r>
            <w:proofErr w:type="spellEnd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 tag/</w:t>
            </w:r>
            <w:proofErr w:type="spellStart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Untag</w:t>
            </w:r>
            <w:proofErr w:type="spellEnd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 ,</w:t>
            </w:r>
            <w:proofErr w:type="spellStart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vlan</w:t>
            </w:r>
            <w:proofErr w:type="spellEnd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 transparent transmission;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Support 4096 VLAN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Support 802.3dd trunk 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RSTP 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QOS based on port ,VID,TOS and MAC address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IGMP Snooping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802.x flow control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Port stability statistic and monitoring</w:t>
            </w:r>
          </w:p>
        </w:tc>
      </w:tr>
      <w:tr w:rsidR="007B36EA" w:rsidRPr="000B7C20" w:rsidTr="007B36EA">
        <w:trPr>
          <w:trHeight w:val="20"/>
        </w:trPr>
        <w:tc>
          <w:tcPr>
            <w:tcW w:w="3650" w:type="dxa"/>
            <w:gridSpan w:val="2"/>
            <w:shd w:val="clear" w:color="auto" w:fill="auto"/>
            <w:vAlign w:val="center"/>
          </w:tcPr>
          <w:p w:rsidR="007B36EA" w:rsidRPr="000B7C20" w:rsidRDefault="007B36EA" w:rsidP="007B36EA">
            <w:pPr>
              <w:spacing w:line="240" w:lineRule="atLeas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EPON Function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Support port-based rate limitation and bandwidth control;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In compliant with IEEE802.3ah Standard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Up to 20KM transmission Distance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Support data encryption, group broadcasting, port </w:t>
            </w:r>
            <w:proofErr w:type="spellStart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Vlan</w:t>
            </w:r>
            <w:proofErr w:type="spellEnd"/>
            <w:r>
              <w:rPr>
                <w:rFonts w:asciiTheme="minorHAnsi" w:hAnsiTheme="minorHAnsi" w:cs="Arial" w:hint="eastAsia"/>
                <w:bCs/>
                <w:sz w:val="18"/>
                <w:szCs w:val="18"/>
              </w:rPr>
              <w:t xml:space="preserve"> 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separation,</w:t>
            </w:r>
            <w:r>
              <w:rPr>
                <w:rFonts w:asciiTheme="minorHAnsi" w:hAnsiTheme="minorHAnsi" w:cs="Arial" w:hint="eastAsia"/>
                <w:bCs/>
                <w:sz w:val="18"/>
                <w:szCs w:val="18"/>
              </w:rPr>
              <w:t xml:space="preserve"> 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RSTP,</w:t>
            </w:r>
            <w:r>
              <w:rPr>
                <w:rFonts w:asciiTheme="minorHAnsi" w:hAnsiTheme="minorHAnsi" w:cs="Arial" w:hint="eastAsia"/>
                <w:bCs/>
                <w:sz w:val="18"/>
                <w:szCs w:val="18"/>
              </w:rPr>
              <w:t xml:space="preserve"> 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etc.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Support Dynamic Bandwidth Allocation (DBA) 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Support ONU auto-discovery/Link detection/remote upgrade of software;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Support VLAN division and user separation to avoid broadcast storm;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Support various LLID configuration and single LLID configuration .Different user and different service could provide different QoS by means of different LLID channels.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Support power-off alarm function ,easy for link problem detection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Support broadcasting storm resistance function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 xml:space="preserve">Support port isolation between different ports 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Support ACL and SNMP to configure data packet filter flexibly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Specialized design for system breakdown prevention to maintain stable system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Support dynamic distance calculation on EMS online</w:t>
            </w:r>
          </w:p>
          <w:p w:rsidR="007B36EA" w:rsidRPr="000B7C20" w:rsidRDefault="007B36EA" w:rsidP="009B2A7A">
            <w:pPr>
              <w:spacing w:line="220" w:lineRule="exac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Support RSTP,IGMP Proxy</w:t>
            </w:r>
          </w:p>
        </w:tc>
      </w:tr>
      <w:tr w:rsidR="007B36EA" w:rsidRPr="000B7C20" w:rsidTr="007B36EA">
        <w:trPr>
          <w:trHeight w:val="20"/>
        </w:trPr>
        <w:tc>
          <w:tcPr>
            <w:tcW w:w="3650" w:type="dxa"/>
            <w:gridSpan w:val="2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Dimension</w:t>
            </w:r>
          </w:p>
        </w:tc>
        <w:tc>
          <w:tcPr>
            <w:tcW w:w="5530" w:type="dxa"/>
            <w:shd w:val="clear" w:color="auto" w:fill="auto"/>
          </w:tcPr>
          <w:p w:rsidR="007B36EA" w:rsidRPr="000B7C20" w:rsidRDefault="007B36EA" w:rsidP="007B36EA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440*</w:t>
            </w:r>
            <w:r>
              <w:rPr>
                <w:rFonts w:asciiTheme="minorHAnsi" w:hAnsiTheme="minorHAnsi" w:cs="Arial" w:hint="eastAsia"/>
                <w:bCs/>
                <w:sz w:val="18"/>
                <w:szCs w:val="18"/>
              </w:rPr>
              <w:t>350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*44(mm*mm*mm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）</w:t>
            </w:r>
          </w:p>
        </w:tc>
      </w:tr>
      <w:tr w:rsidR="007B36EA" w:rsidRPr="000B7C20" w:rsidTr="007B36EA">
        <w:trPr>
          <w:trHeight w:val="20"/>
        </w:trPr>
        <w:tc>
          <w:tcPr>
            <w:tcW w:w="3650" w:type="dxa"/>
            <w:gridSpan w:val="2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Weight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7B36EA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bCs/>
                <w:sz w:val="18"/>
                <w:szCs w:val="18"/>
              </w:rPr>
              <w:t>6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kg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Power Supply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220VAC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AC: 90V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～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240V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，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47/63Hz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-48DC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DC:-36V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～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-72V</w:t>
            </w:r>
          </w:p>
        </w:tc>
      </w:tr>
      <w:tr w:rsidR="007B36EA" w:rsidRPr="000B7C20" w:rsidTr="007B36EA">
        <w:trPr>
          <w:trHeight w:val="20"/>
        </w:trPr>
        <w:tc>
          <w:tcPr>
            <w:tcW w:w="3650" w:type="dxa"/>
            <w:gridSpan w:val="2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Power Consumption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7B36EA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bCs/>
                <w:sz w:val="18"/>
                <w:szCs w:val="18"/>
              </w:rPr>
              <w:t>70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W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Operating Environment</w:t>
            </w: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Working Temperature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E91F30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0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～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5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0</w:t>
            </w:r>
            <w:r w:rsidRPr="000B7C20">
              <w:rPr>
                <w:rFonts w:ascii="SimSun" w:hAnsi="SimSun" w:cs="SimSun" w:hint="eastAsia"/>
                <w:bCs/>
                <w:sz w:val="18"/>
                <w:szCs w:val="18"/>
              </w:rPr>
              <w:t>℃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Storage Temperature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-40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～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85</w:t>
            </w:r>
            <w:r w:rsidRPr="000B7C20">
              <w:rPr>
                <w:rFonts w:ascii="SimSun" w:hAnsi="SimSun" w:cs="SimSun" w:hint="eastAsia"/>
                <w:bCs/>
                <w:sz w:val="18"/>
                <w:szCs w:val="18"/>
              </w:rPr>
              <w:t>℃</w:t>
            </w:r>
          </w:p>
        </w:tc>
      </w:tr>
      <w:tr w:rsidR="007B36EA" w:rsidRPr="000B7C20" w:rsidTr="007B36EA">
        <w:trPr>
          <w:trHeight w:val="20"/>
        </w:trPr>
        <w:tc>
          <w:tcPr>
            <w:tcW w:w="1410" w:type="dxa"/>
            <w:vMerge/>
            <w:shd w:val="clear" w:color="auto" w:fill="auto"/>
            <w:vAlign w:val="center"/>
          </w:tcPr>
          <w:p w:rsidR="007B36EA" w:rsidRPr="000B7C20" w:rsidRDefault="007B36EA" w:rsidP="00DB3F86">
            <w:pPr>
              <w:spacing w:line="240" w:lineRule="atLeast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 w:rsidR="007B36EA" w:rsidRPr="000B7C20" w:rsidRDefault="007B36EA" w:rsidP="00DB3F86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Relative Humidity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B36EA" w:rsidRPr="000B7C20" w:rsidRDefault="007B36EA" w:rsidP="00E91F30">
            <w:pPr>
              <w:spacing w:line="240" w:lineRule="atLeast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bCs/>
                <w:sz w:val="18"/>
                <w:szCs w:val="18"/>
              </w:rPr>
              <w:t>5</w:t>
            </w:r>
            <w:bookmarkStart w:id="1" w:name="_GoBack"/>
            <w:bookmarkEnd w:id="1"/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～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90%(non-cond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ensing</w:t>
            </w:r>
            <w:r w:rsidRPr="000B7C20">
              <w:rPr>
                <w:rFonts w:asciiTheme="minorHAnsi" w:hAnsiTheme="minorHAnsi" w:cs="Arial"/>
                <w:bCs/>
                <w:sz w:val="18"/>
                <w:szCs w:val="18"/>
              </w:rPr>
              <w:t>)</w:t>
            </w:r>
          </w:p>
        </w:tc>
      </w:tr>
    </w:tbl>
    <w:p w:rsidR="000B7C20" w:rsidRPr="000B7C20" w:rsidRDefault="000B7C20" w:rsidP="000B7C20">
      <w:pPr>
        <w:rPr>
          <w:rFonts w:asciiTheme="minorHAnsi" w:hAnsiTheme="minorHAnsi"/>
        </w:rPr>
      </w:pPr>
    </w:p>
    <w:p w:rsidR="005E29D6" w:rsidRPr="000B7C20" w:rsidRDefault="005E29D6" w:rsidP="000B7C20">
      <w:pPr>
        <w:rPr>
          <w:rFonts w:asciiTheme="minorHAnsi" w:hAnsiTheme="minorHAnsi"/>
        </w:rPr>
      </w:pPr>
    </w:p>
    <w:sectPr w:rsidR="005E29D6" w:rsidRPr="000B7C20" w:rsidSect="00845CFB">
      <w:headerReference w:type="default" r:id="rId9"/>
      <w:footerReference w:type="default" r:id="rId10"/>
      <w:pgSz w:w="11906" w:h="16838"/>
      <w:pgMar w:top="1440" w:right="1800" w:bottom="1440" w:left="1800" w:header="851" w:footer="199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9C" w:rsidRDefault="00A4789C">
      <w:r>
        <w:separator/>
      </w:r>
    </w:p>
  </w:endnote>
  <w:endnote w:type="continuationSeparator" w:id="0">
    <w:p w:rsidR="00A4789C" w:rsidRDefault="00A47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FB" w:rsidRDefault="00845CFB" w:rsidP="00573E85">
    <w:pPr>
      <w:pStyle w:val="Zpat"/>
      <w:jc w:val="center"/>
    </w:pPr>
    <w:r>
      <w:t>www.wodaplug.com</w:t>
    </w:r>
  </w:p>
  <w:p w:rsidR="004F0E0C" w:rsidRDefault="004F0E0C" w:rsidP="00573E85">
    <w:pPr>
      <w:pStyle w:val="Zpat"/>
      <w:jc w:val="center"/>
    </w:pPr>
    <w:r w:rsidRPr="00944077">
      <w:t xml:space="preserve">- </w:t>
    </w:r>
    <w:r w:rsidR="00731EF7" w:rsidRPr="00E13386">
      <w:rPr>
        <w:rFonts w:ascii="Arial" w:hAnsi="Arial" w:cs="Arial"/>
      </w:rPr>
      <w:fldChar w:fldCharType="begin"/>
    </w:r>
    <w:r w:rsidRPr="00E13386">
      <w:rPr>
        <w:rFonts w:ascii="Arial" w:hAnsi="Arial" w:cs="Arial"/>
      </w:rPr>
      <w:instrText xml:space="preserve"> PAGE </w:instrText>
    </w:r>
    <w:r w:rsidR="00731EF7" w:rsidRPr="00E13386">
      <w:rPr>
        <w:rFonts w:ascii="Arial" w:hAnsi="Arial" w:cs="Arial"/>
      </w:rPr>
      <w:fldChar w:fldCharType="separate"/>
    </w:r>
    <w:r w:rsidR="00845CFB">
      <w:rPr>
        <w:rFonts w:ascii="Arial" w:hAnsi="Arial" w:cs="Arial"/>
        <w:noProof/>
      </w:rPr>
      <w:t>1</w:t>
    </w:r>
    <w:r w:rsidR="00731EF7" w:rsidRPr="00E13386">
      <w:rPr>
        <w:rFonts w:ascii="Arial" w:hAnsi="Arial" w:cs="Arial"/>
        <w:noProof/>
      </w:rPr>
      <w:fldChar w:fldCharType="end"/>
    </w:r>
    <w:r w:rsidRPr="00944077">
      <w:t>-</w:t>
    </w:r>
  </w:p>
  <w:p w:rsidR="00845CFB" w:rsidRPr="00573E85" w:rsidRDefault="00845CFB" w:rsidP="00573E85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9C" w:rsidRDefault="00A4789C">
      <w:r>
        <w:separator/>
      </w:r>
    </w:p>
  </w:footnote>
  <w:footnote w:type="continuationSeparator" w:id="0">
    <w:p w:rsidR="00A4789C" w:rsidRDefault="00A47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E0C" w:rsidRDefault="00845CFB" w:rsidP="00277126">
    <w:pPr>
      <w:pStyle w:val="Zhlav"/>
      <w:pBdr>
        <w:bottom w:val="none" w:sz="0" w:space="0" w:color="auto"/>
      </w:pBdr>
      <w:ind w:firstLineChars="200" w:firstLine="360"/>
      <w:jc w:val="both"/>
    </w:pPr>
    <w:r>
      <w:rPr>
        <w:noProof/>
        <w:lang w:val="cs-CZ"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-318770</wp:posOffset>
          </wp:positionV>
          <wp:extent cx="2055495" cy="390525"/>
          <wp:effectExtent l="19050" t="0" r="1905" b="0"/>
          <wp:wrapNone/>
          <wp:docPr id="5" name="obrázek 1" descr="wodaplu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wodaplug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5E792B">
      <w:rPr>
        <w:b/>
      </w:rPr>
      <w:t>WDS1U</w:t>
    </w:r>
    <w:r>
      <w:rPr>
        <w:b/>
      </w:rPr>
      <w:t>16</w:t>
    </w:r>
    <w:r w:rsidRPr="005E792B">
      <w:rPr>
        <w:b/>
      </w:rPr>
      <w:t>PGE</w:t>
    </w:r>
    <w:r>
      <w:rPr>
        <w:b/>
      </w:rPr>
      <w:t xml:space="preserve"> </w:t>
    </w:r>
  </w:p>
  <w:p w:rsidR="004F0E0C" w:rsidRPr="005954A4" w:rsidRDefault="00731EF7" w:rsidP="00973000">
    <w:pPr>
      <w:pStyle w:val="Zhlav"/>
      <w:pBdr>
        <w:bottom w:val="none" w:sz="0" w:space="0" w:color="auto"/>
      </w:pBdr>
      <w:wordWrap w:val="0"/>
      <w:ind w:firstLineChars="200" w:firstLine="36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4.75pt;height:3pt" o:hrpct="0" o:hr="t">
          <v:imagedata r:id="rId2" o:title="BD15155_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25pt;height:14.25pt" o:bullet="t">
        <v:imagedata r:id="rId1" o:title="mso2968"/>
      </v:shape>
    </w:pict>
  </w:numPicBullet>
  <w:numPicBullet w:numPicBulletId="1">
    <w:pict>
      <v:shape id="_x0000_i1032" type="#_x0000_t75" style="width:14.25pt;height:14.25pt" o:bullet="t">
        <v:imagedata r:id="rId2" o:title="mso1A8C"/>
      </v:shape>
    </w:pict>
  </w:numPicBullet>
  <w:abstractNum w:abstractNumId="0">
    <w:nsid w:val="02356042"/>
    <w:multiLevelType w:val="hybridMultilevel"/>
    <w:tmpl w:val="2954C9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9453BA"/>
    <w:multiLevelType w:val="multilevel"/>
    <w:tmpl w:val="7E56409A"/>
    <w:lvl w:ilvl="0">
      <w:start w:val="1"/>
      <w:numFmt w:val="bullet"/>
      <w:pStyle w:val="Nadpis2"/>
      <w:lvlText w:val=""/>
      <w:lvlPicBulletId w:val="0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>
    <w:nsid w:val="1FB653B2"/>
    <w:multiLevelType w:val="hybridMultilevel"/>
    <w:tmpl w:val="49FCCA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7A152D9"/>
    <w:multiLevelType w:val="hybridMultilevel"/>
    <w:tmpl w:val="452404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757B4"/>
    <w:multiLevelType w:val="hybridMultilevel"/>
    <w:tmpl w:val="DD244D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AD04873"/>
    <w:multiLevelType w:val="hybridMultilevel"/>
    <w:tmpl w:val="A6268EFA"/>
    <w:lvl w:ilvl="0" w:tplc="B8F643A0">
      <w:start w:val="1"/>
      <w:numFmt w:val="bullet"/>
      <w:pStyle w:val="itemlist"/>
      <w:lvlText w:val=""/>
      <w:lvlJc w:val="left"/>
      <w:pPr>
        <w:tabs>
          <w:tab w:val="num" w:pos="3179"/>
        </w:tabs>
        <w:ind w:left="3179" w:hanging="425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C092DD0"/>
    <w:multiLevelType w:val="hybridMultilevel"/>
    <w:tmpl w:val="5A1A2820"/>
    <w:lvl w:ilvl="0" w:tplc="5106B51A">
      <w:start w:val="1"/>
      <w:numFmt w:val="bullet"/>
      <w:pStyle w:val="subitem"/>
      <w:lvlText w:val="–"/>
      <w:lvlJc w:val="left"/>
      <w:pPr>
        <w:tabs>
          <w:tab w:val="num" w:pos="562"/>
        </w:tabs>
        <w:ind w:left="56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E5537B8"/>
    <w:multiLevelType w:val="hybridMultilevel"/>
    <w:tmpl w:val="9F4EFF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5EC68AA"/>
    <w:multiLevelType w:val="hybridMultilevel"/>
    <w:tmpl w:val="407670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3350256"/>
    <w:multiLevelType w:val="hybridMultilevel"/>
    <w:tmpl w:val="2CF40B4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86F7F21"/>
    <w:multiLevelType w:val="hybridMultilevel"/>
    <w:tmpl w:val="AD2E2AA4"/>
    <w:lvl w:ilvl="0" w:tplc="04090007">
      <w:start w:val="1"/>
      <w:numFmt w:val="bullet"/>
      <w:lvlText w:val=""/>
      <w:lvlPicBulletId w:val="1"/>
      <w:lvlJc w:val="left"/>
      <w:pPr>
        <w:tabs>
          <w:tab w:val="num" w:pos="852"/>
        </w:tabs>
        <w:ind w:left="8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8AB"/>
    <w:rsid w:val="0000759B"/>
    <w:rsid w:val="00007C9B"/>
    <w:rsid w:val="000149A2"/>
    <w:rsid w:val="00025C48"/>
    <w:rsid w:val="00027C9D"/>
    <w:rsid w:val="000317C3"/>
    <w:rsid w:val="000323B7"/>
    <w:rsid w:val="00037CA8"/>
    <w:rsid w:val="00044294"/>
    <w:rsid w:val="000451B4"/>
    <w:rsid w:val="00052CC0"/>
    <w:rsid w:val="000602EA"/>
    <w:rsid w:val="0006125F"/>
    <w:rsid w:val="0007106B"/>
    <w:rsid w:val="00071993"/>
    <w:rsid w:val="000741FE"/>
    <w:rsid w:val="0008434C"/>
    <w:rsid w:val="000878B9"/>
    <w:rsid w:val="000931BB"/>
    <w:rsid w:val="000A03F3"/>
    <w:rsid w:val="000A2A5C"/>
    <w:rsid w:val="000B03A4"/>
    <w:rsid w:val="000B47DB"/>
    <w:rsid w:val="000B7C20"/>
    <w:rsid w:val="000C7D9F"/>
    <w:rsid w:val="000F2D71"/>
    <w:rsid w:val="000F3E14"/>
    <w:rsid w:val="000F63C3"/>
    <w:rsid w:val="00106051"/>
    <w:rsid w:val="00107B90"/>
    <w:rsid w:val="001110A8"/>
    <w:rsid w:val="00124CF9"/>
    <w:rsid w:val="00136954"/>
    <w:rsid w:val="0013788E"/>
    <w:rsid w:val="00137B95"/>
    <w:rsid w:val="00161AE9"/>
    <w:rsid w:val="00164840"/>
    <w:rsid w:val="001700DF"/>
    <w:rsid w:val="00185AFF"/>
    <w:rsid w:val="0019117E"/>
    <w:rsid w:val="00191324"/>
    <w:rsid w:val="00193F23"/>
    <w:rsid w:val="00195CFB"/>
    <w:rsid w:val="001A1189"/>
    <w:rsid w:val="001A3B23"/>
    <w:rsid w:val="001A3FCE"/>
    <w:rsid w:val="001A5C46"/>
    <w:rsid w:val="001C0363"/>
    <w:rsid w:val="001D2EAC"/>
    <w:rsid w:val="001E0EF7"/>
    <w:rsid w:val="001E2E68"/>
    <w:rsid w:val="001F19EC"/>
    <w:rsid w:val="001F60D3"/>
    <w:rsid w:val="001F765B"/>
    <w:rsid w:val="002003B8"/>
    <w:rsid w:val="00200748"/>
    <w:rsid w:val="0020382C"/>
    <w:rsid w:val="002040B4"/>
    <w:rsid w:val="0020672E"/>
    <w:rsid w:val="00206C5C"/>
    <w:rsid w:val="00213389"/>
    <w:rsid w:val="00222543"/>
    <w:rsid w:val="002250A9"/>
    <w:rsid w:val="00235540"/>
    <w:rsid w:val="002401B4"/>
    <w:rsid w:val="00241402"/>
    <w:rsid w:val="002471BA"/>
    <w:rsid w:val="002535F6"/>
    <w:rsid w:val="00260F47"/>
    <w:rsid w:val="00261AD8"/>
    <w:rsid w:val="00275C2E"/>
    <w:rsid w:val="00275F39"/>
    <w:rsid w:val="00277126"/>
    <w:rsid w:val="00280F7F"/>
    <w:rsid w:val="00282A7C"/>
    <w:rsid w:val="002865D4"/>
    <w:rsid w:val="0028705F"/>
    <w:rsid w:val="00293F07"/>
    <w:rsid w:val="002943EA"/>
    <w:rsid w:val="002979B8"/>
    <w:rsid w:val="002B0791"/>
    <w:rsid w:val="002B10D2"/>
    <w:rsid w:val="002B61D7"/>
    <w:rsid w:val="002C0102"/>
    <w:rsid w:val="002C0492"/>
    <w:rsid w:val="002C3B9B"/>
    <w:rsid w:val="002C3D5A"/>
    <w:rsid w:val="002D066C"/>
    <w:rsid w:val="002E0E92"/>
    <w:rsid w:val="002E6FDE"/>
    <w:rsid w:val="002F378E"/>
    <w:rsid w:val="00301B5F"/>
    <w:rsid w:val="00304D2D"/>
    <w:rsid w:val="00307D48"/>
    <w:rsid w:val="00310AED"/>
    <w:rsid w:val="00315DA8"/>
    <w:rsid w:val="00316F72"/>
    <w:rsid w:val="00321CCD"/>
    <w:rsid w:val="00323052"/>
    <w:rsid w:val="00330A33"/>
    <w:rsid w:val="00331C90"/>
    <w:rsid w:val="00335EDA"/>
    <w:rsid w:val="00335EED"/>
    <w:rsid w:val="00337189"/>
    <w:rsid w:val="003506C8"/>
    <w:rsid w:val="00350D21"/>
    <w:rsid w:val="00350FA4"/>
    <w:rsid w:val="00353411"/>
    <w:rsid w:val="00357473"/>
    <w:rsid w:val="0036413A"/>
    <w:rsid w:val="00380F1C"/>
    <w:rsid w:val="0038445A"/>
    <w:rsid w:val="00386BBA"/>
    <w:rsid w:val="00387B7C"/>
    <w:rsid w:val="003900D7"/>
    <w:rsid w:val="00395057"/>
    <w:rsid w:val="00397EC4"/>
    <w:rsid w:val="003A5D07"/>
    <w:rsid w:val="003A653E"/>
    <w:rsid w:val="003A6AE0"/>
    <w:rsid w:val="003C6995"/>
    <w:rsid w:val="003D09ED"/>
    <w:rsid w:val="003D0F36"/>
    <w:rsid w:val="003D1324"/>
    <w:rsid w:val="003D4B98"/>
    <w:rsid w:val="003D73BD"/>
    <w:rsid w:val="003E381C"/>
    <w:rsid w:val="003E5262"/>
    <w:rsid w:val="003E5724"/>
    <w:rsid w:val="003E6E7B"/>
    <w:rsid w:val="003F232F"/>
    <w:rsid w:val="003F409D"/>
    <w:rsid w:val="0040550E"/>
    <w:rsid w:val="00413008"/>
    <w:rsid w:val="00415018"/>
    <w:rsid w:val="00417C67"/>
    <w:rsid w:val="00417F44"/>
    <w:rsid w:val="00421000"/>
    <w:rsid w:val="0042552E"/>
    <w:rsid w:val="00440069"/>
    <w:rsid w:val="004449A9"/>
    <w:rsid w:val="00451A1D"/>
    <w:rsid w:val="00453422"/>
    <w:rsid w:val="00454B01"/>
    <w:rsid w:val="00466228"/>
    <w:rsid w:val="00484212"/>
    <w:rsid w:val="0048473C"/>
    <w:rsid w:val="004902D1"/>
    <w:rsid w:val="00490C61"/>
    <w:rsid w:val="004A61EC"/>
    <w:rsid w:val="004A62E1"/>
    <w:rsid w:val="004B1C5F"/>
    <w:rsid w:val="004B619B"/>
    <w:rsid w:val="004C0A4A"/>
    <w:rsid w:val="004C1BD2"/>
    <w:rsid w:val="004C262C"/>
    <w:rsid w:val="004C59C9"/>
    <w:rsid w:val="004D5EEB"/>
    <w:rsid w:val="004E1983"/>
    <w:rsid w:val="004E5911"/>
    <w:rsid w:val="004F0E0C"/>
    <w:rsid w:val="005079B8"/>
    <w:rsid w:val="00510F0D"/>
    <w:rsid w:val="005306DF"/>
    <w:rsid w:val="0053195C"/>
    <w:rsid w:val="00532B97"/>
    <w:rsid w:val="0054152C"/>
    <w:rsid w:val="00545187"/>
    <w:rsid w:val="0054559F"/>
    <w:rsid w:val="005469CD"/>
    <w:rsid w:val="0056012A"/>
    <w:rsid w:val="00564A77"/>
    <w:rsid w:val="00573E85"/>
    <w:rsid w:val="00583387"/>
    <w:rsid w:val="00586952"/>
    <w:rsid w:val="00587399"/>
    <w:rsid w:val="00590389"/>
    <w:rsid w:val="00592C53"/>
    <w:rsid w:val="00594947"/>
    <w:rsid w:val="005954A4"/>
    <w:rsid w:val="005A4275"/>
    <w:rsid w:val="005B135D"/>
    <w:rsid w:val="005B46D7"/>
    <w:rsid w:val="005B5C9D"/>
    <w:rsid w:val="005C3C1C"/>
    <w:rsid w:val="005C47CD"/>
    <w:rsid w:val="005C4A69"/>
    <w:rsid w:val="005C4F82"/>
    <w:rsid w:val="005D231E"/>
    <w:rsid w:val="005E29D6"/>
    <w:rsid w:val="005E656D"/>
    <w:rsid w:val="005F260E"/>
    <w:rsid w:val="005F37D1"/>
    <w:rsid w:val="005F3D71"/>
    <w:rsid w:val="006009A3"/>
    <w:rsid w:val="006055B0"/>
    <w:rsid w:val="00607536"/>
    <w:rsid w:val="00620A01"/>
    <w:rsid w:val="00632474"/>
    <w:rsid w:val="00632E39"/>
    <w:rsid w:val="00644FD6"/>
    <w:rsid w:val="00646FAF"/>
    <w:rsid w:val="00654267"/>
    <w:rsid w:val="00665E26"/>
    <w:rsid w:val="00667E79"/>
    <w:rsid w:val="00671DA0"/>
    <w:rsid w:val="00675BB9"/>
    <w:rsid w:val="00677D23"/>
    <w:rsid w:val="00681D16"/>
    <w:rsid w:val="00691D25"/>
    <w:rsid w:val="0069258B"/>
    <w:rsid w:val="00696FA4"/>
    <w:rsid w:val="006A01C9"/>
    <w:rsid w:val="006A05C6"/>
    <w:rsid w:val="006A30C6"/>
    <w:rsid w:val="006B5EEA"/>
    <w:rsid w:val="006C11EB"/>
    <w:rsid w:val="006C6C1C"/>
    <w:rsid w:val="006D129E"/>
    <w:rsid w:val="006D549B"/>
    <w:rsid w:val="006D65DD"/>
    <w:rsid w:val="006D735B"/>
    <w:rsid w:val="006E0B4F"/>
    <w:rsid w:val="006E1D2D"/>
    <w:rsid w:val="006E5033"/>
    <w:rsid w:val="006E5E31"/>
    <w:rsid w:val="006F03A9"/>
    <w:rsid w:val="006F043C"/>
    <w:rsid w:val="006F2CBE"/>
    <w:rsid w:val="007172DA"/>
    <w:rsid w:val="0072010C"/>
    <w:rsid w:val="00721DE9"/>
    <w:rsid w:val="00722524"/>
    <w:rsid w:val="00722DE2"/>
    <w:rsid w:val="00723786"/>
    <w:rsid w:val="00725D8C"/>
    <w:rsid w:val="007267F6"/>
    <w:rsid w:val="0073118F"/>
    <w:rsid w:val="00731EF7"/>
    <w:rsid w:val="007325DD"/>
    <w:rsid w:val="007530CE"/>
    <w:rsid w:val="0075377E"/>
    <w:rsid w:val="00755802"/>
    <w:rsid w:val="00757F30"/>
    <w:rsid w:val="0076238F"/>
    <w:rsid w:val="0077417A"/>
    <w:rsid w:val="007837F8"/>
    <w:rsid w:val="00784A6A"/>
    <w:rsid w:val="0078590D"/>
    <w:rsid w:val="00787E83"/>
    <w:rsid w:val="007A08E0"/>
    <w:rsid w:val="007A1D2C"/>
    <w:rsid w:val="007A1DB3"/>
    <w:rsid w:val="007A4670"/>
    <w:rsid w:val="007A4BC5"/>
    <w:rsid w:val="007A672C"/>
    <w:rsid w:val="007B2A58"/>
    <w:rsid w:val="007B36EA"/>
    <w:rsid w:val="007B7F17"/>
    <w:rsid w:val="007C049E"/>
    <w:rsid w:val="007C60EB"/>
    <w:rsid w:val="007D3489"/>
    <w:rsid w:val="007D5873"/>
    <w:rsid w:val="007D7EF2"/>
    <w:rsid w:val="007E05D7"/>
    <w:rsid w:val="007E29F2"/>
    <w:rsid w:val="007E5EE7"/>
    <w:rsid w:val="007E6979"/>
    <w:rsid w:val="00804A77"/>
    <w:rsid w:val="00807307"/>
    <w:rsid w:val="00810099"/>
    <w:rsid w:val="00812ADD"/>
    <w:rsid w:val="0082192A"/>
    <w:rsid w:val="0084509C"/>
    <w:rsid w:val="00845CFB"/>
    <w:rsid w:val="008467BF"/>
    <w:rsid w:val="00846F42"/>
    <w:rsid w:val="008471ED"/>
    <w:rsid w:val="00847B7B"/>
    <w:rsid w:val="00857A30"/>
    <w:rsid w:val="00857DF7"/>
    <w:rsid w:val="008613A9"/>
    <w:rsid w:val="00871FF8"/>
    <w:rsid w:val="00872B5E"/>
    <w:rsid w:val="008740FE"/>
    <w:rsid w:val="00876C4B"/>
    <w:rsid w:val="00876FD9"/>
    <w:rsid w:val="00880D06"/>
    <w:rsid w:val="00887187"/>
    <w:rsid w:val="00892455"/>
    <w:rsid w:val="00894024"/>
    <w:rsid w:val="008A17C3"/>
    <w:rsid w:val="008B05F9"/>
    <w:rsid w:val="008B717A"/>
    <w:rsid w:val="008C0C26"/>
    <w:rsid w:val="008C66E4"/>
    <w:rsid w:val="008C7D6F"/>
    <w:rsid w:val="008D070F"/>
    <w:rsid w:val="008D2A30"/>
    <w:rsid w:val="008D62F3"/>
    <w:rsid w:val="008D7D2F"/>
    <w:rsid w:val="008E065C"/>
    <w:rsid w:val="008E7E83"/>
    <w:rsid w:val="00912432"/>
    <w:rsid w:val="009148BE"/>
    <w:rsid w:val="0091753B"/>
    <w:rsid w:val="00920417"/>
    <w:rsid w:val="009213A0"/>
    <w:rsid w:val="009220F9"/>
    <w:rsid w:val="0092218D"/>
    <w:rsid w:val="009276C1"/>
    <w:rsid w:val="00930B7A"/>
    <w:rsid w:val="00931AFA"/>
    <w:rsid w:val="00932AE0"/>
    <w:rsid w:val="00933DBE"/>
    <w:rsid w:val="00934855"/>
    <w:rsid w:val="00935046"/>
    <w:rsid w:val="00935B28"/>
    <w:rsid w:val="0093738C"/>
    <w:rsid w:val="009445BF"/>
    <w:rsid w:val="00944ABC"/>
    <w:rsid w:val="0094547D"/>
    <w:rsid w:val="00945BBC"/>
    <w:rsid w:val="0095269D"/>
    <w:rsid w:val="0095500B"/>
    <w:rsid w:val="009633FB"/>
    <w:rsid w:val="00973000"/>
    <w:rsid w:val="0097731C"/>
    <w:rsid w:val="00987930"/>
    <w:rsid w:val="00994018"/>
    <w:rsid w:val="00997611"/>
    <w:rsid w:val="009A1457"/>
    <w:rsid w:val="009B0D30"/>
    <w:rsid w:val="009B2154"/>
    <w:rsid w:val="009B2A7A"/>
    <w:rsid w:val="009B31BB"/>
    <w:rsid w:val="009B4E6E"/>
    <w:rsid w:val="009C4EDC"/>
    <w:rsid w:val="009E39D4"/>
    <w:rsid w:val="009E483B"/>
    <w:rsid w:val="009E7A64"/>
    <w:rsid w:val="009E7F84"/>
    <w:rsid w:val="009F000C"/>
    <w:rsid w:val="009F1984"/>
    <w:rsid w:val="00A0145B"/>
    <w:rsid w:val="00A06A7E"/>
    <w:rsid w:val="00A1130B"/>
    <w:rsid w:val="00A147AD"/>
    <w:rsid w:val="00A1497D"/>
    <w:rsid w:val="00A1658C"/>
    <w:rsid w:val="00A16B67"/>
    <w:rsid w:val="00A2018F"/>
    <w:rsid w:val="00A217B4"/>
    <w:rsid w:val="00A34BB3"/>
    <w:rsid w:val="00A34C33"/>
    <w:rsid w:val="00A35FFE"/>
    <w:rsid w:val="00A3632D"/>
    <w:rsid w:val="00A46FB3"/>
    <w:rsid w:val="00A4789C"/>
    <w:rsid w:val="00A579D3"/>
    <w:rsid w:val="00A65B35"/>
    <w:rsid w:val="00A7250F"/>
    <w:rsid w:val="00A87EDD"/>
    <w:rsid w:val="00A90744"/>
    <w:rsid w:val="00A916F4"/>
    <w:rsid w:val="00A93334"/>
    <w:rsid w:val="00A9481F"/>
    <w:rsid w:val="00AA1A13"/>
    <w:rsid w:val="00AA2527"/>
    <w:rsid w:val="00AA27E4"/>
    <w:rsid w:val="00AA3D00"/>
    <w:rsid w:val="00AA68AB"/>
    <w:rsid w:val="00AA7160"/>
    <w:rsid w:val="00AB0545"/>
    <w:rsid w:val="00AC0D04"/>
    <w:rsid w:val="00AC1E43"/>
    <w:rsid w:val="00AC56C7"/>
    <w:rsid w:val="00AC76A2"/>
    <w:rsid w:val="00AD3F6F"/>
    <w:rsid w:val="00AD5D40"/>
    <w:rsid w:val="00AE3DFB"/>
    <w:rsid w:val="00AE40F6"/>
    <w:rsid w:val="00AF2949"/>
    <w:rsid w:val="00AF324E"/>
    <w:rsid w:val="00AF40CC"/>
    <w:rsid w:val="00B02446"/>
    <w:rsid w:val="00B128B5"/>
    <w:rsid w:val="00B14868"/>
    <w:rsid w:val="00B173DB"/>
    <w:rsid w:val="00B1761E"/>
    <w:rsid w:val="00B17992"/>
    <w:rsid w:val="00B210D0"/>
    <w:rsid w:val="00B260D6"/>
    <w:rsid w:val="00B3133E"/>
    <w:rsid w:val="00B3635B"/>
    <w:rsid w:val="00B472DE"/>
    <w:rsid w:val="00B51855"/>
    <w:rsid w:val="00B54884"/>
    <w:rsid w:val="00B54F6C"/>
    <w:rsid w:val="00B66977"/>
    <w:rsid w:val="00B67C06"/>
    <w:rsid w:val="00B700C3"/>
    <w:rsid w:val="00B73E62"/>
    <w:rsid w:val="00B74862"/>
    <w:rsid w:val="00B750C8"/>
    <w:rsid w:val="00B80B63"/>
    <w:rsid w:val="00B92832"/>
    <w:rsid w:val="00B9490E"/>
    <w:rsid w:val="00B961FE"/>
    <w:rsid w:val="00BA0FFD"/>
    <w:rsid w:val="00BA4D2B"/>
    <w:rsid w:val="00BA504E"/>
    <w:rsid w:val="00BA5AB3"/>
    <w:rsid w:val="00BB3E3C"/>
    <w:rsid w:val="00BE2133"/>
    <w:rsid w:val="00BE50C1"/>
    <w:rsid w:val="00BF4E54"/>
    <w:rsid w:val="00BF4F26"/>
    <w:rsid w:val="00C0088E"/>
    <w:rsid w:val="00C02BEC"/>
    <w:rsid w:val="00C04C8C"/>
    <w:rsid w:val="00C11759"/>
    <w:rsid w:val="00C17B71"/>
    <w:rsid w:val="00C26D9D"/>
    <w:rsid w:val="00C27C57"/>
    <w:rsid w:val="00C465D6"/>
    <w:rsid w:val="00C4671B"/>
    <w:rsid w:val="00C558B6"/>
    <w:rsid w:val="00C57C9A"/>
    <w:rsid w:val="00C7055E"/>
    <w:rsid w:val="00C7166C"/>
    <w:rsid w:val="00C72882"/>
    <w:rsid w:val="00C7580B"/>
    <w:rsid w:val="00C9315C"/>
    <w:rsid w:val="00C93D73"/>
    <w:rsid w:val="00CA51BB"/>
    <w:rsid w:val="00CA5594"/>
    <w:rsid w:val="00CB2E43"/>
    <w:rsid w:val="00CB5858"/>
    <w:rsid w:val="00CC19FD"/>
    <w:rsid w:val="00CC75EC"/>
    <w:rsid w:val="00CC776E"/>
    <w:rsid w:val="00CC7BE7"/>
    <w:rsid w:val="00CD2A8A"/>
    <w:rsid w:val="00CD332B"/>
    <w:rsid w:val="00CD4648"/>
    <w:rsid w:val="00CE0AAE"/>
    <w:rsid w:val="00CF4A91"/>
    <w:rsid w:val="00CF730B"/>
    <w:rsid w:val="00D04462"/>
    <w:rsid w:val="00D04AB2"/>
    <w:rsid w:val="00D25107"/>
    <w:rsid w:val="00D2622D"/>
    <w:rsid w:val="00D26EE3"/>
    <w:rsid w:val="00D31653"/>
    <w:rsid w:val="00D468A7"/>
    <w:rsid w:val="00D542CB"/>
    <w:rsid w:val="00D560E4"/>
    <w:rsid w:val="00D56588"/>
    <w:rsid w:val="00D67334"/>
    <w:rsid w:val="00D73049"/>
    <w:rsid w:val="00D77DC9"/>
    <w:rsid w:val="00D81E27"/>
    <w:rsid w:val="00D83946"/>
    <w:rsid w:val="00D9121F"/>
    <w:rsid w:val="00D93281"/>
    <w:rsid w:val="00D97F39"/>
    <w:rsid w:val="00DA0F11"/>
    <w:rsid w:val="00DA1310"/>
    <w:rsid w:val="00DA275F"/>
    <w:rsid w:val="00DB1A5B"/>
    <w:rsid w:val="00DB1A73"/>
    <w:rsid w:val="00DB2196"/>
    <w:rsid w:val="00DB45B7"/>
    <w:rsid w:val="00DC2448"/>
    <w:rsid w:val="00DC2647"/>
    <w:rsid w:val="00DC2A1C"/>
    <w:rsid w:val="00DC5FCE"/>
    <w:rsid w:val="00DD0627"/>
    <w:rsid w:val="00DD17F0"/>
    <w:rsid w:val="00DD2D05"/>
    <w:rsid w:val="00DD370B"/>
    <w:rsid w:val="00DD3F83"/>
    <w:rsid w:val="00DD5514"/>
    <w:rsid w:val="00DE06C6"/>
    <w:rsid w:val="00DE3C46"/>
    <w:rsid w:val="00DF0579"/>
    <w:rsid w:val="00DF7402"/>
    <w:rsid w:val="00E03BBE"/>
    <w:rsid w:val="00E05C5C"/>
    <w:rsid w:val="00E13386"/>
    <w:rsid w:val="00E14291"/>
    <w:rsid w:val="00E223E0"/>
    <w:rsid w:val="00E24CBA"/>
    <w:rsid w:val="00E303F8"/>
    <w:rsid w:val="00E40D33"/>
    <w:rsid w:val="00E45F3E"/>
    <w:rsid w:val="00E47A37"/>
    <w:rsid w:val="00E535C6"/>
    <w:rsid w:val="00E53E83"/>
    <w:rsid w:val="00E56AD4"/>
    <w:rsid w:val="00E57A3F"/>
    <w:rsid w:val="00E7087E"/>
    <w:rsid w:val="00E70988"/>
    <w:rsid w:val="00E746FA"/>
    <w:rsid w:val="00E80DF6"/>
    <w:rsid w:val="00E819F6"/>
    <w:rsid w:val="00E8371D"/>
    <w:rsid w:val="00E85907"/>
    <w:rsid w:val="00E9068C"/>
    <w:rsid w:val="00E91F30"/>
    <w:rsid w:val="00E920B3"/>
    <w:rsid w:val="00E930F7"/>
    <w:rsid w:val="00EA0606"/>
    <w:rsid w:val="00EA1D8B"/>
    <w:rsid w:val="00EA5A53"/>
    <w:rsid w:val="00EB3B14"/>
    <w:rsid w:val="00EC0F5B"/>
    <w:rsid w:val="00EC13A1"/>
    <w:rsid w:val="00EC49A2"/>
    <w:rsid w:val="00EC62C4"/>
    <w:rsid w:val="00EC786B"/>
    <w:rsid w:val="00ED1085"/>
    <w:rsid w:val="00ED3B13"/>
    <w:rsid w:val="00ED6758"/>
    <w:rsid w:val="00ED7A8C"/>
    <w:rsid w:val="00ED7B43"/>
    <w:rsid w:val="00F046D5"/>
    <w:rsid w:val="00F1036D"/>
    <w:rsid w:val="00F133BF"/>
    <w:rsid w:val="00F14121"/>
    <w:rsid w:val="00F14568"/>
    <w:rsid w:val="00F15457"/>
    <w:rsid w:val="00F24679"/>
    <w:rsid w:val="00F246C9"/>
    <w:rsid w:val="00F24AF6"/>
    <w:rsid w:val="00F3147A"/>
    <w:rsid w:val="00F405C2"/>
    <w:rsid w:val="00F41347"/>
    <w:rsid w:val="00F45328"/>
    <w:rsid w:val="00F535B7"/>
    <w:rsid w:val="00F71263"/>
    <w:rsid w:val="00F77910"/>
    <w:rsid w:val="00F80467"/>
    <w:rsid w:val="00F83E3E"/>
    <w:rsid w:val="00F914D8"/>
    <w:rsid w:val="00F9541A"/>
    <w:rsid w:val="00F96C2E"/>
    <w:rsid w:val="00FB1A7C"/>
    <w:rsid w:val="00FB46A6"/>
    <w:rsid w:val="00FB7794"/>
    <w:rsid w:val="00FC6E21"/>
    <w:rsid w:val="00FD006D"/>
    <w:rsid w:val="00FD2956"/>
    <w:rsid w:val="00FD38C6"/>
    <w:rsid w:val="00FE57CF"/>
    <w:rsid w:val="00FE68A9"/>
    <w:rsid w:val="00FE6A20"/>
    <w:rsid w:val="00FE7C0F"/>
    <w:rsid w:val="00FF03A7"/>
    <w:rsid w:val="00FF5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8AB"/>
    <w:pPr>
      <w:widowControl w:val="0"/>
      <w:jc w:val="both"/>
    </w:pPr>
    <w:rPr>
      <w:kern w:val="2"/>
      <w:sz w:val="21"/>
      <w:szCs w:val="24"/>
    </w:rPr>
  </w:style>
  <w:style w:type="paragraph" w:styleId="Nadpis1">
    <w:name w:val="heading 1"/>
    <w:basedOn w:val="Normln"/>
    <w:next w:val="Normln"/>
    <w:qFormat/>
    <w:rsid w:val="00AA6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dpis2">
    <w:name w:val="heading 2"/>
    <w:basedOn w:val="Normln"/>
    <w:next w:val="Normln"/>
    <w:qFormat/>
    <w:rsid w:val="00AA7160"/>
    <w:pPr>
      <w:keepNext/>
      <w:keepLines/>
      <w:numPr>
        <w:numId w:val="1"/>
      </w:numPr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AA71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qFormat/>
    <w:rsid w:val="00AA7160"/>
    <w:pPr>
      <w:keepNext/>
      <w:keepLines/>
      <w:spacing w:before="280" w:after="290" w:line="376" w:lineRule="auto"/>
      <w:outlineLvl w:val="3"/>
    </w:pPr>
    <w:rPr>
      <w:rFonts w:ascii="Arial" w:eastAsia="SimHei" w:hAnsi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jstk1">
    <w:name w:val="index 1"/>
    <w:basedOn w:val="Normln"/>
    <w:next w:val="Normln"/>
    <w:autoRedefine/>
    <w:semiHidden/>
    <w:rsid w:val="00AA68AB"/>
  </w:style>
  <w:style w:type="paragraph" w:styleId="Obsah1">
    <w:name w:val="toc 1"/>
    <w:basedOn w:val="Normln"/>
    <w:next w:val="Normln"/>
    <w:autoRedefine/>
    <w:semiHidden/>
    <w:rsid w:val="00AA3D00"/>
  </w:style>
  <w:style w:type="character" w:styleId="Hypertextovodkaz">
    <w:name w:val="Hyperlink"/>
    <w:basedOn w:val="Standardnpsmoodstavce"/>
    <w:rsid w:val="00AA3D00"/>
    <w:rPr>
      <w:color w:val="0000FF"/>
      <w:u w:val="single"/>
    </w:rPr>
  </w:style>
  <w:style w:type="paragraph" w:styleId="Zhlav">
    <w:name w:val="header"/>
    <w:basedOn w:val="Normln"/>
    <w:rsid w:val="00AA3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Zpat">
    <w:name w:val="footer"/>
    <w:basedOn w:val="Normln"/>
    <w:rsid w:val="00AA3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slostrnky">
    <w:name w:val="page number"/>
    <w:basedOn w:val="Standardnpsmoodstavce"/>
    <w:rsid w:val="00AA3D00"/>
  </w:style>
  <w:style w:type="paragraph" w:styleId="Titulek">
    <w:name w:val="caption"/>
    <w:basedOn w:val="Normln"/>
    <w:next w:val="Normln"/>
    <w:qFormat/>
    <w:rsid w:val="00137B95"/>
    <w:rPr>
      <w:rFonts w:ascii="Arial" w:eastAsia="SimHei" w:hAnsi="Arial" w:cs="Arial"/>
      <w:sz w:val="20"/>
      <w:szCs w:val="20"/>
    </w:rPr>
  </w:style>
  <w:style w:type="table" w:styleId="Mkatabulky">
    <w:name w:val="Table Grid"/>
    <w:basedOn w:val="Normlntabulka"/>
    <w:rsid w:val="006D12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CharCharCharCharCharChar">
    <w:name w:val="默认段落字体 Para Char Char Char Char Char Char Char Char Char Char"/>
    <w:basedOn w:val="Normln"/>
    <w:rsid w:val="00FE57CF"/>
    <w:pPr>
      <w:ind w:firstLineChars="200" w:firstLine="200"/>
    </w:pPr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ln"/>
    <w:rsid w:val="007C60EB"/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Normln"/>
    <w:rsid w:val="00573E85"/>
    <w:rPr>
      <w:rFonts w:ascii="Tahoma" w:hAnsi="Tahoma"/>
      <w:sz w:val="24"/>
      <w:szCs w:val="20"/>
    </w:rPr>
  </w:style>
  <w:style w:type="character" w:styleId="Odkaznakoment">
    <w:name w:val="annotation reference"/>
    <w:basedOn w:val="Standardnpsmoodstavce"/>
    <w:rsid w:val="00DC2A1C"/>
    <w:rPr>
      <w:sz w:val="21"/>
      <w:szCs w:val="21"/>
    </w:rPr>
  </w:style>
  <w:style w:type="paragraph" w:styleId="Textkomente">
    <w:name w:val="annotation text"/>
    <w:basedOn w:val="Normln"/>
    <w:link w:val="TextkomenteChar"/>
    <w:rsid w:val="00DC2A1C"/>
    <w:pPr>
      <w:jc w:val="left"/>
    </w:pPr>
  </w:style>
  <w:style w:type="character" w:customStyle="1" w:styleId="TextkomenteChar">
    <w:name w:val="Text komentáře Char"/>
    <w:basedOn w:val="Standardnpsmoodstavce"/>
    <w:link w:val="Textkomente"/>
    <w:rsid w:val="00DC2A1C"/>
    <w:rPr>
      <w:kern w:val="2"/>
      <w:sz w:val="21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DC2A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C2A1C"/>
    <w:rPr>
      <w:b/>
      <w:bCs/>
      <w:kern w:val="2"/>
      <w:sz w:val="21"/>
      <w:szCs w:val="24"/>
    </w:rPr>
  </w:style>
  <w:style w:type="paragraph" w:styleId="Textbubliny">
    <w:name w:val="Balloon Text"/>
    <w:basedOn w:val="Normln"/>
    <w:link w:val="TextbublinyChar"/>
    <w:rsid w:val="00DC2A1C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C2A1C"/>
    <w:rPr>
      <w:kern w:val="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0F1C"/>
    <w:pPr>
      <w:ind w:firstLineChars="200" w:firstLine="420"/>
    </w:pPr>
  </w:style>
  <w:style w:type="paragraph" w:styleId="FormtovanvHTML">
    <w:name w:val="HTML Preformatted"/>
    <w:basedOn w:val="Normln"/>
    <w:link w:val="FormtovanvHTMLChar"/>
    <w:uiPriority w:val="99"/>
    <w:unhideWhenUsed/>
    <w:rsid w:val="009350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35046"/>
    <w:rPr>
      <w:rFonts w:ascii="SimSun" w:hAnsi="SimSun" w:cs="SimSun"/>
      <w:sz w:val="24"/>
      <w:szCs w:val="24"/>
    </w:rPr>
  </w:style>
  <w:style w:type="paragraph" w:customStyle="1" w:styleId="a">
    <w:name w:val="表格正文"/>
    <w:basedOn w:val="Normln"/>
    <w:link w:val="Char"/>
    <w:rsid w:val="00691D25"/>
    <w:pPr>
      <w:jc w:val="left"/>
    </w:pPr>
  </w:style>
  <w:style w:type="character" w:customStyle="1" w:styleId="Char">
    <w:name w:val="表格正文 Char"/>
    <w:basedOn w:val="Standardnpsmoodstavce"/>
    <w:link w:val="a"/>
    <w:rsid w:val="00691D25"/>
    <w:rPr>
      <w:kern w:val="2"/>
      <w:sz w:val="21"/>
      <w:szCs w:val="24"/>
    </w:rPr>
  </w:style>
  <w:style w:type="paragraph" w:customStyle="1" w:styleId="itemlist">
    <w:name w:val="表格内item list"/>
    <w:basedOn w:val="a"/>
    <w:rsid w:val="00691D25"/>
    <w:pPr>
      <w:numPr>
        <w:numId w:val="2"/>
      </w:numPr>
      <w:tabs>
        <w:tab w:val="clear" w:pos="3179"/>
        <w:tab w:val="left" w:pos="315"/>
      </w:tabs>
      <w:ind w:left="312" w:hanging="312"/>
      <w:jc w:val="both"/>
    </w:pPr>
  </w:style>
  <w:style w:type="paragraph" w:customStyle="1" w:styleId="subitem">
    <w:name w:val="表格内sub item"/>
    <w:basedOn w:val="a"/>
    <w:rsid w:val="00691D25"/>
    <w:pPr>
      <w:numPr>
        <w:numId w:val="3"/>
      </w:numPr>
      <w:tabs>
        <w:tab w:val="clear" w:pos="562"/>
        <w:tab w:val="left" w:pos="315"/>
      </w:tabs>
      <w:ind w:left="697" w:hanging="357"/>
      <w:jc w:val="both"/>
    </w:pPr>
  </w:style>
  <w:style w:type="paragraph" w:customStyle="1" w:styleId="a0">
    <w:name w:val="表格内加粗正文"/>
    <w:basedOn w:val="Normln"/>
    <w:rsid w:val="00691D25"/>
    <w:rPr>
      <w:b/>
      <w:color w:val="000080"/>
      <w:sz w:val="24"/>
    </w:rPr>
  </w:style>
  <w:style w:type="character" w:customStyle="1" w:styleId="apple-style-span">
    <w:name w:val="apple-style-span"/>
    <w:basedOn w:val="Standardnpsmoodstavce"/>
    <w:rsid w:val="00F91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BC2F-B73C-4518-96BC-4036D87E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2794</Characters>
  <Application>Microsoft Office Word</Application>
  <DocSecurity>0</DocSecurity>
  <Lines>23</Lines>
  <Paragraphs>6</Paragraphs>
  <ScaleCrop>false</ScaleCrop>
  <Company>PTBB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PTD260P Gigabit Media Converter Specification</dc:title>
  <dc:creator>Willis</dc:creator>
  <cp:lastModifiedBy>paja</cp:lastModifiedBy>
  <cp:revision>2</cp:revision>
  <cp:lastPrinted>2011-12-25T08:54:00Z</cp:lastPrinted>
  <dcterms:created xsi:type="dcterms:W3CDTF">2017-08-14T20:33:00Z</dcterms:created>
  <dcterms:modified xsi:type="dcterms:W3CDTF">2017-08-14T20:33:00Z</dcterms:modified>
</cp:coreProperties>
</file>